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3AA14" w14:textId="5C88576C" w:rsidR="00A569F6" w:rsidRDefault="00A569F6">
      <w:pPr>
        <w:pStyle w:val="Default"/>
        <w:rPr>
          <w:rFonts w:ascii="Helvetica" w:hAnsi="Helvetica"/>
          <w:b/>
          <w:bCs/>
          <w:sz w:val="28"/>
          <w:szCs w:val="28"/>
        </w:rPr>
      </w:pPr>
    </w:p>
    <w:p w14:paraId="502D50AD" w14:textId="77777777" w:rsidR="00A569F6" w:rsidRPr="001761DC" w:rsidRDefault="00A569F6" w:rsidP="00A569F6">
      <w:pPr>
        <w:pStyle w:val="NormalWeb"/>
        <w:shd w:val="clear" w:color="auto" w:fill="FFFFFF"/>
        <w:spacing w:before="0" w:beforeAutospacing="0" w:after="0" w:afterAutospacing="0" w:line="276" w:lineRule="auto"/>
        <w:jc w:val="center"/>
        <w:rPr>
          <w:color w:val="000000"/>
        </w:rPr>
      </w:pPr>
      <w:r w:rsidRPr="001761DC">
        <w:rPr>
          <w:rFonts w:eastAsiaTheme="minorHAnsi"/>
          <w:noProof/>
        </w:rPr>
        <w:drawing>
          <wp:inline distT="0" distB="0" distL="0" distR="0" wp14:anchorId="52631E84" wp14:editId="061FF34B">
            <wp:extent cx="1462586" cy="145691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8097" cy="1462400"/>
                    </a:xfrm>
                    <a:prstGeom prst="rect">
                      <a:avLst/>
                    </a:prstGeom>
                    <a:noFill/>
                    <a:ln>
                      <a:noFill/>
                    </a:ln>
                  </pic:spPr>
                </pic:pic>
              </a:graphicData>
            </a:graphic>
          </wp:inline>
        </w:drawing>
      </w:r>
      <w:r w:rsidRPr="001761DC">
        <w:rPr>
          <w:rFonts w:eastAsiaTheme="minorHAnsi"/>
          <w:noProof/>
        </w:rPr>
        <w:drawing>
          <wp:inline distT="0" distB="0" distL="0" distR="0" wp14:anchorId="0CFB4763" wp14:editId="69A02083">
            <wp:extent cx="1798013" cy="139718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7663" cy="1404681"/>
                    </a:xfrm>
                    <a:prstGeom prst="rect">
                      <a:avLst/>
                    </a:prstGeom>
                    <a:noFill/>
                    <a:ln>
                      <a:noFill/>
                    </a:ln>
                  </pic:spPr>
                </pic:pic>
              </a:graphicData>
            </a:graphic>
          </wp:inline>
        </w:drawing>
      </w:r>
    </w:p>
    <w:p w14:paraId="757CDB08" w14:textId="77777777" w:rsidR="00A569F6" w:rsidRDefault="00A569F6" w:rsidP="00A569F6">
      <w:pPr>
        <w:pStyle w:val="NormalWeb"/>
        <w:shd w:val="clear" w:color="auto" w:fill="FFFFFF"/>
        <w:spacing w:before="0" w:beforeAutospacing="0" w:after="0" w:afterAutospacing="0" w:line="276" w:lineRule="auto"/>
        <w:jc w:val="center"/>
        <w:rPr>
          <w:b/>
          <w:bCs/>
          <w:color w:val="000000"/>
          <w:sz w:val="20"/>
          <w:szCs w:val="20"/>
          <w:bdr w:val="none" w:sz="0" w:space="0" w:color="auto" w:frame="1"/>
          <w:shd w:val="clear" w:color="auto" w:fill="FFFFFF"/>
        </w:rPr>
      </w:pPr>
    </w:p>
    <w:p w14:paraId="51EBA81C" w14:textId="619CD730" w:rsidR="00A569F6" w:rsidRPr="001761DC" w:rsidRDefault="00A569F6" w:rsidP="00A569F6">
      <w:pPr>
        <w:pStyle w:val="NormalWeb"/>
        <w:shd w:val="clear" w:color="auto" w:fill="FFFFFF"/>
        <w:spacing w:before="0" w:beforeAutospacing="0" w:after="0" w:afterAutospacing="0" w:line="276" w:lineRule="auto"/>
        <w:jc w:val="center"/>
        <w:rPr>
          <w:color w:val="000000"/>
          <w:sz w:val="18"/>
          <w:szCs w:val="18"/>
        </w:rPr>
      </w:pPr>
      <w:r w:rsidRPr="001761DC">
        <w:rPr>
          <w:b/>
          <w:bCs/>
          <w:color w:val="000000"/>
          <w:sz w:val="18"/>
          <w:szCs w:val="18"/>
          <w:bdr w:val="none" w:sz="0" w:space="0" w:color="auto" w:frame="1"/>
          <w:shd w:val="clear" w:color="auto" w:fill="FFFFFF"/>
        </w:rPr>
        <w:t>Catholic </w:t>
      </w:r>
      <w:r w:rsidRPr="001761DC">
        <w:rPr>
          <w:rStyle w:val="marktan4hphio"/>
          <w:b/>
          <w:bCs/>
          <w:color w:val="000000"/>
          <w:sz w:val="18"/>
          <w:szCs w:val="18"/>
          <w:bdr w:val="none" w:sz="0" w:space="0" w:color="auto" w:frame="1"/>
          <w:shd w:val="clear" w:color="auto" w:fill="FFFFFF"/>
        </w:rPr>
        <w:t>Media</w:t>
      </w:r>
      <w:r w:rsidRPr="001761DC">
        <w:rPr>
          <w:b/>
          <w:bCs/>
          <w:color w:val="000000"/>
          <w:sz w:val="18"/>
          <w:szCs w:val="18"/>
          <w:bdr w:val="none" w:sz="0" w:space="0" w:color="auto" w:frame="1"/>
          <w:shd w:val="clear" w:color="auto" w:fill="FFFFFF"/>
        </w:rPr>
        <w:t> Services Ltd</w:t>
      </w:r>
    </w:p>
    <w:p w14:paraId="589D0AB8" w14:textId="77777777" w:rsidR="00A569F6" w:rsidRPr="001761DC" w:rsidRDefault="00A569F6" w:rsidP="00A569F6">
      <w:pPr>
        <w:pStyle w:val="NormalWeb"/>
        <w:shd w:val="clear" w:color="auto" w:fill="FFFFFF"/>
        <w:spacing w:before="0" w:beforeAutospacing="0" w:after="0" w:afterAutospacing="0" w:line="276" w:lineRule="auto"/>
        <w:jc w:val="center"/>
        <w:rPr>
          <w:color w:val="000000"/>
          <w:sz w:val="18"/>
          <w:szCs w:val="18"/>
        </w:rPr>
      </w:pPr>
      <w:r w:rsidRPr="001761DC">
        <w:rPr>
          <w:b/>
          <w:bCs/>
          <w:color w:val="201F1E"/>
          <w:sz w:val="18"/>
          <w:szCs w:val="18"/>
          <w:bdr w:val="none" w:sz="0" w:space="0" w:color="auto" w:frame="1"/>
          <w:shd w:val="clear" w:color="auto" w:fill="FFFFFF"/>
        </w:rPr>
        <w:t>       The Catholic Centre, 31 Independence Square, Port of Spain, Trinidad                         </w:t>
      </w:r>
    </w:p>
    <w:p w14:paraId="1BB118CD" w14:textId="77777777" w:rsidR="00A569F6" w:rsidRPr="002E5F37" w:rsidRDefault="00A569F6" w:rsidP="00A569F6">
      <w:pPr>
        <w:pStyle w:val="NormalWeb"/>
        <w:shd w:val="clear" w:color="auto" w:fill="FFFFFF"/>
        <w:spacing w:before="0" w:beforeAutospacing="0" w:after="0" w:afterAutospacing="0" w:line="276" w:lineRule="auto"/>
        <w:jc w:val="center"/>
        <w:rPr>
          <w:color w:val="000000"/>
          <w:sz w:val="18"/>
          <w:szCs w:val="18"/>
        </w:rPr>
      </w:pPr>
      <w:r w:rsidRPr="001761DC">
        <w:rPr>
          <w:b/>
          <w:bCs/>
          <w:color w:val="222222"/>
          <w:sz w:val="18"/>
          <w:szCs w:val="18"/>
          <w:bdr w:val="none" w:sz="0" w:space="0" w:color="auto" w:frame="1"/>
          <w:shd w:val="clear" w:color="auto" w:fill="FFFFFF"/>
        </w:rPr>
        <w:t> Tel: </w:t>
      </w:r>
      <w:r w:rsidRPr="001761DC">
        <w:rPr>
          <w:b/>
          <w:bCs/>
          <w:color w:val="1155CC"/>
          <w:sz w:val="18"/>
          <w:szCs w:val="18"/>
          <w:bdr w:val="none" w:sz="0" w:space="0" w:color="auto" w:frame="1"/>
          <w:shd w:val="clear" w:color="auto" w:fill="FFFFFF"/>
        </w:rPr>
        <w:t>1-868-623-7620</w:t>
      </w:r>
      <w:r w:rsidRPr="001761DC">
        <w:rPr>
          <w:b/>
          <w:bCs/>
          <w:color w:val="222222"/>
          <w:sz w:val="18"/>
          <w:szCs w:val="18"/>
          <w:bdr w:val="none" w:sz="0" w:space="0" w:color="auto" w:frame="1"/>
          <w:shd w:val="clear" w:color="auto" w:fill="FFFFFF"/>
        </w:rPr>
        <w:t> • Fax: </w:t>
      </w:r>
      <w:r w:rsidRPr="001761DC">
        <w:rPr>
          <w:b/>
          <w:bCs/>
          <w:color w:val="1155CC"/>
          <w:sz w:val="18"/>
          <w:szCs w:val="18"/>
          <w:bdr w:val="none" w:sz="0" w:space="0" w:color="auto" w:frame="1"/>
          <w:shd w:val="clear" w:color="auto" w:fill="FFFFFF"/>
        </w:rPr>
        <w:t>1-868-623-9468</w:t>
      </w:r>
      <w:r w:rsidRPr="001761DC">
        <w:rPr>
          <w:b/>
          <w:bCs/>
          <w:color w:val="222222"/>
          <w:sz w:val="18"/>
          <w:szCs w:val="18"/>
          <w:bdr w:val="none" w:sz="0" w:space="0" w:color="auto" w:frame="1"/>
          <w:shd w:val="clear" w:color="auto" w:fill="FFFFFF"/>
        </w:rPr>
        <w:t> • E-mail: </w:t>
      </w:r>
      <w:r w:rsidRPr="001761DC">
        <w:rPr>
          <w:b/>
          <w:bCs/>
          <w:color w:val="222222"/>
          <w:sz w:val="18"/>
          <w:szCs w:val="18"/>
          <w:u w:val="single"/>
          <w:bdr w:val="none" w:sz="0" w:space="0" w:color="auto" w:frame="1"/>
          <w:shd w:val="clear" w:color="auto" w:fill="FFFFFF"/>
        </w:rPr>
        <w:t>camsel@catholictt.org</w:t>
      </w:r>
    </w:p>
    <w:p w14:paraId="74112FC9" w14:textId="77777777" w:rsidR="00A569F6" w:rsidRDefault="00A569F6" w:rsidP="00A569F6">
      <w:pPr>
        <w:jc w:val="center"/>
        <w:rPr>
          <w:b/>
          <w:bCs/>
        </w:rPr>
      </w:pPr>
    </w:p>
    <w:p w14:paraId="5914DB8E" w14:textId="77777777" w:rsidR="00A569F6" w:rsidRDefault="00A569F6">
      <w:pPr>
        <w:pStyle w:val="Default"/>
        <w:rPr>
          <w:rFonts w:ascii="Helvetica" w:hAnsi="Helvetica"/>
          <w:b/>
          <w:bCs/>
          <w:sz w:val="28"/>
          <w:szCs w:val="28"/>
        </w:rPr>
      </w:pPr>
    </w:p>
    <w:p w14:paraId="242BC8B7" w14:textId="69C04811" w:rsidR="00BE06EC" w:rsidRDefault="009B51FC">
      <w:pPr>
        <w:pStyle w:val="Default"/>
        <w:rPr>
          <w:rFonts w:ascii="Helvetica" w:eastAsia="Helvetica" w:hAnsi="Helvetica" w:cs="Helvetica"/>
          <w:b/>
          <w:bCs/>
          <w:sz w:val="28"/>
          <w:szCs w:val="28"/>
        </w:rPr>
      </w:pPr>
      <w:r>
        <w:rPr>
          <w:rFonts w:ascii="Helvetica" w:hAnsi="Helvetica"/>
          <w:b/>
          <w:bCs/>
          <w:sz w:val="28"/>
          <w:szCs w:val="28"/>
        </w:rPr>
        <w:t>NOTICE ISSUED BY THE ROMAN CATHOLIC ARCHDIOCESE OF PORT OF SPAIN</w:t>
      </w:r>
    </w:p>
    <w:p w14:paraId="3EBFDD50" w14:textId="77777777" w:rsidR="00BE06EC" w:rsidRDefault="00BE06EC">
      <w:pPr>
        <w:pStyle w:val="Default"/>
        <w:rPr>
          <w:rFonts w:ascii="Tahoma Bold" w:eastAsia="Tahoma Bold" w:hAnsi="Tahoma Bold" w:cs="Tahoma Bold"/>
          <w:sz w:val="28"/>
          <w:szCs w:val="28"/>
        </w:rPr>
      </w:pPr>
    </w:p>
    <w:p w14:paraId="619A0ED1" w14:textId="77777777" w:rsidR="00BE06EC" w:rsidRDefault="009B51FC">
      <w:pPr>
        <w:pStyle w:val="Default"/>
        <w:jc w:val="both"/>
        <w:rPr>
          <w:rFonts w:ascii="Times New Roman" w:eastAsia="Times New Roman" w:hAnsi="Times New Roman" w:cs="Times New Roman"/>
          <w:sz w:val="28"/>
          <w:szCs w:val="28"/>
        </w:rPr>
      </w:pPr>
      <w:r>
        <w:rPr>
          <w:rFonts w:ascii="Times New Roman" w:hAnsi="Times New Roman"/>
          <w:sz w:val="28"/>
          <w:szCs w:val="28"/>
        </w:rPr>
        <w:t xml:space="preserve">The Roman Catholic Archdiocese of Port of Spain has noted with grave concern, videos recently published on social media in which two young women made allegations against a monk formerly associated with the Mount Saint Benedict Monastery and St. Bede’s Vocational School. </w:t>
      </w:r>
    </w:p>
    <w:p w14:paraId="6E375013" w14:textId="77777777" w:rsidR="00BE06EC" w:rsidRDefault="00BE06EC">
      <w:pPr>
        <w:pStyle w:val="Default"/>
        <w:jc w:val="both"/>
        <w:rPr>
          <w:rFonts w:ascii="Times New Roman" w:eastAsia="Times New Roman" w:hAnsi="Times New Roman" w:cs="Times New Roman"/>
          <w:sz w:val="28"/>
          <w:szCs w:val="28"/>
        </w:rPr>
      </w:pPr>
    </w:p>
    <w:p w14:paraId="5B07D52C" w14:textId="77777777" w:rsidR="00BE06EC" w:rsidRDefault="009B51FC">
      <w:pPr>
        <w:pStyle w:val="Default"/>
        <w:jc w:val="both"/>
        <w:rPr>
          <w:rFonts w:ascii="Times New Roman" w:eastAsia="Times New Roman" w:hAnsi="Times New Roman" w:cs="Times New Roman"/>
          <w:sz w:val="28"/>
          <w:szCs w:val="28"/>
        </w:rPr>
      </w:pPr>
      <w:r>
        <w:rPr>
          <w:rFonts w:ascii="Times New Roman" w:hAnsi="Times New Roman"/>
          <w:sz w:val="28"/>
          <w:szCs w:val="28"/>
        </w:rPr>
        <w:t>We acknowledge that the loss of innocence of any child through any form of abuse is a tragedy, a deep and lasting wound for the victim as well as a serious crime. Our prayers and support go out to the young women and Mount Saint Benedict community at this time.</w:t>
      </w:r>
    </w:p>
    <w:p w14:paraId="5689E4F4" w14:textId="77777777" w:rsidR="00BE06EC" w:rsidRDefault="00BE06EC">
      <w:pPr>
        <w:pStyle w:val="Default"/>
        <w:jc w:val="both"/>
        <w:rPr>
          <w:rFonts w:ascii="Times New Roman" w:eastAsia="Times New Roman" w:hAnsi="Times New Roman" w:cs="Times New Roman"/>
          <w:sz w:val="28"/>
          <w:szCs w:val="28"/>
        </w:rPr>
      </w:pPr>
    </w:p>
    <w:p w14:paraId="03215B08" w14:textId="77777777" w:rsidR="00BE06EC" w:rsidRDefault="009B51FC">
      <w:pPr>
        <w:pStyle w:val="Default"/>
        <w:jc w:val="both"/>
        <w:rPr>
          <w:rFonts w:ascii="Times New Roman" w:eastAsia="Times New Roman" w:hAnsi="Times New Roman" w:cs="Times New Roman"/>
          <w:sz w:val="28"/>
          <w:szCs w:val="28"/>
        </w:rPr>
      </w:pPr>
      <w:r>
        <w:rPr>
          <w:rFonts w:ascii="Times New Roman" w:hAnsi="Times New Roman"/>
          <w:sz w:val="28"/>
          <w:szCs w:val="28"/>
        </w:rPr>
        <w:t xml:space="preserve">We understand that the allegations raised in these videos are under review by the Trustees of Mount Saint Benedict and that the Brother in question left the monastic life some years ago and is no longer a member of the community of Mount St. Benedict.   We understand also that one of the women has been contacted by the Trustees of the Monastery following the publication of the videos. </w:t>
      </w:r>
    </w:p>
    <w:p w14:paraId="31ADF515" w14:textId="77777777" w:rsidR="00BE06EC" w:rsidRDefault="00BE06EC">
      <w:pPr>
        <w:pStyle w:val="Default"/>
        <w:jc w:val="both"/>
        <w:rPr>
          <w:rFonts w:ascii="Times New Roman" w:eastAsia="Times New Roman" w:hAnsi="Times New Roman" w:cs="Times New Roman"/>
          <w:sz w:val="28"/>
          <w:szCs w:val="28"/>
        </w:rPr>
      </w:pPr>
    </w:p>
    <w:p w14:paraId="79A002CA" w14:textId="77777777" w:rsidR="00BE06EC" w:rsidRDefault="009B51FC">
      <w:pPr>
        <w:pStyle w:val="Body"/>
        <w:jc w:val="both"/>
        <w:rPr>
          <w:rFonts w:ascii="Times New Roman" w:eastAsia="Times New Roman" w:hAnsi="Times New Roman" w:cs="Times New Roman"/>
          <w:sz w:val="28"/>
          <w:szCs w:val="28"/>
        </w:rPr>
      </w:pPr>
      <w:r>
        <w:rPr>
          <w:rFonts w:ascii="Times New Roman" w:hAnsi="Times New Roman"/>
          <w:sz w:val="28"/>
          <w:szCs w:val="28"/>
        </w:rPr>
        <w:t xml:space="preserve">We stand committed to ensuring that all our spaces are safe and will work tirelessly to protect our children in their interactions with the Roman Catholic Church in Trinidad and Tobago. </w:t>
      </w:r>
    </w:p>
    <w:p w14:paraId="5A0DC87B" w14:textId="77777777" w:rsidR="00A569F6" w:rsidRDefault="00A569F6">
      <w:pPr>
        <w:pStyle w:val="Body"/>
        <w:rPr>
          <w:rFonts w:ascii="Times New Roman" w:hAnsi="Times New Roman"/>
          <w:sz w:val="28"/>
          <w:szCs w:val="28"/>
        </w:rPr>
      </w:pPr>
    </w:p>
    <w:p w14:paraId="5E41B0A9" w14:textId="2B18309D" w:rsidR="00BE06EC" w:rsidRDefault="009B51FC">
      <w:pPr>
        <w:pStyle w:val="Body"/>
      </w:pPr>
      <w:r>
        <w:rPr>
          <w:rFonts w:ascii="Times New Roman" w:hAnsi="Times New Roman"/>
          <w:sz w:val="28"/>
          <w:szCs w:val="28"/>
        </w:rPr>
        <w:t>29th June 2020</w:t>
      </w:r>
      <w:r>
        <w:rPr>
          <w:rFonts w:ascii="Times New Roman" w:eastAsia="Times New Roman" w:hAnsi="Times New Roman" w:cs="Times New Roman"/>
          <w:sz w:val="28"/>
          <w:szCs w:val="28"/>
        </w:rPr>
        <w:br/>
      </w:r>
    </w:p>
    <w:sectPr w:rsidR="00BE06EC">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FDE34" w14:textId="77777777" w:rsidR="00EF59A4" w:rsidRDefault="00EF59A4">
      <w:r>
        <w:separator/>
      </w:r>
    </w:p>
  </w:endnote>
  <w:endnote w:type="continuationSeparator" w:id="0">
    <w:p w14:paraId="71F19EB4" w14:textId="77777777" w:rsidR="00EF59A4" w:rsidRDefault="00EF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Bold">
    <w:altName w:val="Tahom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52891" w14:textId="77777777" w:rsidR="00BE06EC" w:rsidRDefault="00BE06E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85483" w14:textId="77777777" w:rsidR="00EF59A4" w:rsidRDefault="00EF59A4">
      <w:r>
        <w:separator/>
      </w:r>
    </w:p>
  </w:footnote>
  <w:footnote w:type="continuationSeparator" w:id="0">
    <w:p w14:paraId="1CF4775C" w14:textId="77777777" w:rsidR="00EF59A4" w:rsidRDefault="00EF5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1F21D" w14:textId="77777777" w:rsidR="00BE06EC" w:rsidRDefault="00BE06E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6EC"/>
    <w:rsid w:val="000F7053"/>
    <w:rsid w:val="009B51FC"/>
    <w:rsid w:val="00A569F6"/>
    <w:rsid w:val="00BE06EC"/>
    <w:rsid w:val="00EF5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285AE"/>
  <w15:docId w15:val="{BEAB7F09-2D09-429D-A2CD-C969AA63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Tahoma" w:hAnsi="Tahoma" w:cs="Arial Unicode MS"/>
      <w:color w:val="000000"/>
      <w:sz w:val="24"/>
      <w:szCs w:val="24"/>
      <w:u w:color="000000"/>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styleId="NormalWeb">
    <w:name w:val="Normal (Web)"/>
    <w:basedOn w:val="Normal"/>
    <w:uiPriority w:val="99"/>
    <w:unhideWhenUsed/>
    <w:rsid w:val="00A569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marktan4hphio">
    <w:name w:val="marktan4hphio"/>
    <w:basedOn w:val="DefaultParagraphFont"/>
    <w:rsid w:val="00A56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Kaelanne Jordan</dc:creator>
  <cp:lastModifiedBy>Tshenelle Bethel Peters, CAMSEL</cp:lastModifiedBy>
  <cp:revision>3</cp:revision>
  <dcterms:created xsi:type="dcterms:W3CDTF">2020-06-29T22:59:00Z</dcterms:created>
  <dcterms:modified xsi:type="dcterms:W3CDTF">2020-06-29T23:03:00Z</dcterms:modified>
</cp:coreProperties>
</file>